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BA150">
      <w:pPr>
        <w:jc w:val="center"/>
        <w:rPr>
          <w:rFonts w:ascii="Tahoma" w:hAnsi="Tahoma" w:cs="Tahoma"/>
          <w:b/>
          <w:sz w:val="32"/>
          <w:szCs w:val="32"/>
        </w:rPr>
      </w:pPr>
      <w:r>
        <w:rPr>
          <w:rFonts w:ascii="Tahoma" w:hAnsi="Tahoma" w:cs="Tahoma"/>
          <w:b/>
          <w:sz w:val="32"/>
          <w:szCs w:val="32"/>
        </w:rPr>
        <w:t>DIGITAL ASSETS – HOW YOU CAN PREPARE!</w:t>
      </w:r>
    </w:p>
    <w:p w14:paraId="6C6DD2B5">
      <w:pPr>
        <w:spacing w:after="120" w:line="240" w:lineRule="auto"/>
        <w:rPr>
          <w:sz w:val="20"/>
          <w:szCs w:val="20"/>
        </w:rPr>
      </w:pPr>
    </w:p>
    <w:p w14:paraId="688A736A">
      <w:pPr>
        <w:spacing w:after="120" w:line="240" w:lineRule="auto"/>
        <w:jc w:val="center"/>
        <w:rPr>
          <w:rFonts w:ascii="Tahoma" w:hAnsi="Tahoma" w:cs="Tahoma"/>
          <w:b/>
          <w:sz w:val="32"/>
          <w:szCs w:val="32"/>
        </w:rPr>
      </w:pPr>
      <w:r>
        <w:rPr>
          <w:rFonts w:hint="default" w:ascii="Tahoma" w:hAnsi="Tahoma"/>
          <w:b/>
          <w:sz w:val="32"/>
          <w:szCs w:val="32"/>
        </w:rPr>
        <w:t>Gordon J. Ostrum, Jr.</w:t>
      </w:r>
      <w:r>
        <w:rPr>
          <w:rFonts w:hint="default" w:ascii="Tahoma" w:hAnsi="Tahoma"/>
          <w:b/>
          <w:sz w:val="32"/>
          <w:szCs w:val="32"/>
        </w:rPr>
        <w:br w:type="textWrapping"/>
      </w:r>
      <w:r>
        <w:rPr>
          <w:rFonts w:ascii="Tahoma" w:hAnsi="Tahoma" w:cs="Tahoma"/>
          <w:b/>
          <w:sz w:val="32"/>
          <w:szCs w:val="32"/>
        </w:rPr>
        <w:t>Surrogate of Salem County</w:t>
      </w:r>
    </w:p>
    <w:p w14:paraId="5A175949">
      <w:pPr>
        <w:spacing w:after="120" w:line="240" w:lineRule="auto"/>
        <w:rPr>
          <w:rFonts w:ascii="Tahoma" w:hAnsi="Tahoma" w:cs="Tahoma"/>
          <w:b/>
          <w:sz w:val="36"/>
          <w:szCs w:val="40"/>
        </w:rPr>
      </w:pPr>
    </w:p>
    <w:p w14:paraId="227AA18C">
      <w:pPr>
        <w:spacing w:after="120" w:line="240" w:lineRule="auto"/>
        <w:rPr>
          <w:rFonts w:ascii="Tahoma" w:hAnsi="Tahoma" w:cs="Tahoma"/>
          <w:sz w:val="24"/>
          <w:szCs w:val="24"/>
        </w:rPr>
      </w:pPr>
      <w:r>
        <w:rPr>
          <w:rFonts w:ascii="Tahoma" w:hAnsi="Tahoma" w:cs="Tahoma"/>
          <w:sz w:val="24"/>
          <w:szCs w:val="24"/>
        </w:rPr>
        <w:t>You have your will drawn up, your executor selected, your health directives signed and your funeral arrangements specified. You may think your work is finished but now that more things are handled online, have you considered your digital assets?</w:t>
      </w:r>
    </w:p>
    <w:p w14:paraId="55942AE2">
      <w:pPr>
        <w:spacing w:after="120" w:line="240" w:lineRule="auto"/>
        <w:rPr>
          <w:rFonts w:ascii="Tahoma" w:hAnsi="Tahoma" w:cs="Tahoma"/>
          <w:sz w:val="24"/>
          <w:szCs w:val="24"/>
        </w:rPr>
      </w:pPr>
      <w:r>
        <w:rPr>
          <w:rFonts w:ascii="Tahoma" w:hAnsi="Tahoma" w:cs="Tahoma"/>
          <w:sz w:val="24"/>
          <w:szCs w:val="24"/>
        </w:rPr>
        <w:t>What happens when we die with these digital assets? What makes digital assets more complicated is that much of the content is password protected, is hosted by private corporations or generally hard to access. Digital asset protection is meant to protect your privacy, making it more difficult for your executor or heirs to access and use after your death.  Also many of the digital assets are going to be subject to the terms and conditions of specific websites and companies that require your agreement when signing up for a particular service. Estate and inheritance laws still haven’t caught up to the growing number of digital assets, but there are some things you can do to incorporate these items into your estate plan.</w:t>
      </w:r>
    </w:p>
    <w:p w14:paraId="303E14B1">
      <w:pPr>
        <w:spacing w:after="120" w:line="240" w:lineRule="auto"/>
        <w:rPr>
          <w:rFonts w:ascii="Tahoma" w:hAnsi="Tahoma" w:cs="Tahoma"/>
          <w:sz w:val="24"/>
          <w:szCs w:val="24"/>
        </w:rPr>
      </w:pPr>
      <w:r>
        <w:rPr>
          <w:rFonts w:ascii="Tahoma" w:hAnsi="Tahoma" w:cs="Tahoma"/>
          <w:sz w:val="24"/>
          <w:szCs w:val="24"/>
          <w:u w:val="single"/>
        </w:rPr>
        <w:t>1.  Make inventory lists of your digital assets and how to access them.</w:t>
      </w:r>
      <w:r>
        <w:rPr>
          <w:rFonts w:ascii="Tahoma" w:hAnsi="Tahoma" w:cs="Tahoma"/>
          <w:sz w:val="24"/>
          <w:szCs w:val="24"/>
        </w:rPr>
        <w:t xml:space="preserve"> One list should have your online passwords and the other should have your online account numbers. All of the information should not be in one place to protect your accounts. </w:t>
      </w:r>
    </w:p>
    <w:p w14:paraId="58AC960D">
      <w:pPr>
        <w:spacing w:after="0" w:line="240" w:lineRule="auto"/>
        <w:rPr>
          <w:rFonts w:ascii="Tahoma" w:hAnsi="Tahoma" w:cs="Tahoma"/>
          <w:sz w:val="24"/>
          <w:szCs w:val="24"/>
          <w:u w:val="single"/>
        </w:rPr>
      </w:pPr>
      <w:r>
        <w:rPr>
          <w:rFonts w:ascii="Tahoma" w:hAnsi="Tahoma" w:cs="Tahoma"/>
          <w:sz w:val="24"/>
          <w:szCs w:val="24"/>
          <w:u w:val="single"/>
        </w:rPr>
        <w:t xml:space="preserve">Your digital inventory should include the following: </w:t>
      </w:r>
    </w:p>
    <w:p w14:paraId="70056310">
      <w:pPr>
        <w:spacing w:after="0" w:line="240" w:lineRule="auto"/>
        <w:rPr>
          <w:rFonts w:ascii="Tahoma" w:hAnsi="Tahoma" w:cs="Tahoma"/>
          <w:sz w:val="24"/>
          <w:szCs w:val="24"/>
        </w:rPr>
      </w:pPr>
      <w:r>
        <w:rPr>
          <w:rFonts w:ascii="Tahoma" w:hAnsi="Tahoma" w:cs="Tahoma"/>
          <w:sz w:val="24"/>
          <w:szCs w:val="24"/>
        </w:rPr>
        <w:t>▪Your Facebook, Twitter, LinkedIn, and other social media accounts.</w:t>
      </w:r>
    </w:p>
    <w:p w14:paraId="19B63DB3">
      <w:pPr>
        <w:spacing w:after="0" w:line="240" w:lineRule="auto"/>
        <w:rPr>
          <w:rFonts w:ascii="Tahoma" w:hAnsi="Tahoma" w:cs="Tahoma"/>
          <w:sz w:val="24"/>
          <w:szCs w:val="24"/>
        </w:rPr>
      </w:pPr>
      <w:r>
        <w:rPr>
          <w:rFonts w:ascii="Tahoma" w:hAnsi="Tahoma" w:cs="Tahoma"/>
          <w:sz w:val="24"/>
          <w:szCs w:val="24"/>
        </w:rPr>
        <w:t>▪Blogs and websites you own.</w:t>
      </w:r>
    </w:p>
    <w:p w14:paraId="7F69AA41">
      <w:pPr>
        <w:spacing w:after="0" w:line="240" w:lineRule="auto"/>
        <w:rPr>
          <w:rFonts w:ascii="Tahoma" w:hAnsi="Tahoma" w:cs="Tahoma"/>
          <w:sz w:val="24"/>
          <w:szCs w:val="24"/>
        </w:rPr>
      </w:pPr>
      <w:r>
        <w:rPr>
          <w:rFonts w:ascii="Tahoma" w:hAnsi="Tahoma" w:cs="Tahoma"/>
          <w:sz w:val="24"/>
          <w:szCs w:val="24"/>
        </w:rPr>
        <w:t>▪Bank, brokerage, retirement plan, credit card, loan and insurance accounts you access online.</w:t>
      </w:r>
    </w:p>
    <w:p w14:paraId="13B58297">
      <w:pPr>
        <w:spacing w:after="0" w:line="240" w:lineRule="auto"/>
        <w:rPr>
          <w:rFonts w:ascii="Tahoma" w:hAnsi="Tahoma" w:cs="Tahoma"/>
          <w:sz w:val="24"/>
          <w:szCs w:val="24"/>
        </w:rPr>
      </w:pPr>
      <w:r>
        <w:rPr>
          <w:rFonts w:ascii="Tahoma" w:hAnsi="Tahoma" w:cs="Tahoma"/>
          <w:sz w:val="24"/>
          <w:szCs w:val="24"/>
        </w:rPr>
        <w:t>▪Your email accounts.</w:t>
      </w:r>
    </w:p>
    <w:p w14:paraId="355FA1D0">
      <w:pPr>
        <w:spacing w:after="0" w:line="240" w:lineRule="auto"/>
        <w:rPr>
          <w:rFonts w:ascii="Tahoma" w:hAnsi="Tahoma" w:cs="Tahoma"/>
          <w:sz w:val="24"/>
          <w:szCs w:val="24"/>
        </w:rPr>
      </w:pPr>
      <w:r>
        <w:rPr>
          <w:rFonts w:ascii="Tahoma" w:hAnsi="Tahoma" w:cs="Tahoma"/>
          <w:sz w:val="24"/>
          <w:szCs w:val="24"/>
        </w:rPr>
        <w:t>▪Online retail accounts and apps from stores, flash sale sites or marketplaces like eBay, Amazon, and iTunes.</w:t>
      </w:r>
    </w:p>
    <w:p w14:paraId="30CF82ED">
      <w:pPr>
        <w:spacing w:after="0" w:line="240" w:lineRule="auto"/>
        <w:rPr>
          <w:rFonts w:ascii="Tahoma" w:hAnsi="Tahoma" w:cs="Tahoma"/>
          <w:sz w:val="24"/>
          <w:szCs w:val="24"/>
        </w:rPr>
      </w:pPr>
      <w:r>
        <w:rPr>
          <w:rFonts w:ascii="Tahoma" w:hAnsi="Tahoma" w:cs="Tahoma"/>
          <w:sz w:val="24"/>
          <w:szCs w:val="24"/>
        </w:rPr>
        <w:t>▪Photo- or video-sharing sites like Flickr or YouTube.</w:t>
      </w:r>
    </w:p>
    <w:p w14:paraId="23DE9A30">
      <w:pPr>
        <w:spacing w:after="0" w:line="240" w:lineRule="auto"/>
        <w:rPr>
          <w:rFonts w:ascii="Tahoma" w:hAnsi="Tahoma" w:cs="Tahoma"/>
          <w:sz w:val="24"/>
          <w:szCs w:val="24"/>
        </w:rPr>
      </w:pPr>
      <w:r>
        <w:rPr>
          <w:rFonts w:ascii="Tahoma" w:hAnsi="Tahoma" w:cs="Tahoma"/>
          <w:sz w:val="24"/>
          <w:szCs w:val="24"/>
        </w:rPr>
        <w:t>▪Music sites like Pandora.</w:t>
      </w:r>
    </w:p>
    <w:p w14:paraId="2DCDDFFB">
      <w:pPr>
        <w:spacing w:after="0" w:line="240" w:lineRule="auto"/>
        <w:rPr>
          <w:rFonts w:ascii="Tahoma" w:hAnsi="Tahoma" w:cs="Tahoma"/>
          <w:sz w:val="24"/>
          <w:szCs w:val="24"/>
        </w:rPr>
      </w:pPr>
      <w:r>
        <w:rPr>
          <w:rFonts w:ascii="Tahoma" w:hAnsi="Tahoma" w:cs="Tahoma"/>
          <w:sz w:val="24"/>
          <w:szCs w:val="24"/>
        </w:rPr>
        <w:t>▪PayPay or other online payment accounts.</w:t>
      </w:r>
    </w:p>
    <w:p w14:paraId="4E167108">
      <w:pPr>
        <w:spacing w:after="0" w:line="240" w:lineRule="auto"/>
        <w:rPr>
          <w:rFonts w:ascii="Tahoma" w:hAnsi="Tahoma" w:cs="Tahoma"/>
          <w:sz w:val="24"/>
          <w:szCs w:val="24"/>
        </w:rPr>
      </w:pPr>
      <w:r>
        <w:rPr>
          <w:rFonts w:ascii="Tahoma" w:hAnsi="Tahoma" w:cs="Tahoma"/>
          <w:sz w:val="24"/>
          <w:szCs w:val="24"/>
        </w:rPr>
        <w:t>▪Utility bills you pay online.</w:t>
      </w:r>
    </w:p>
    <w:p w14:paraId="4DFB195F">
      <w:pPr>
        <w:spacing w:after="0" w:line="240" w:lineRule="auto"/>
        <w:rPr>
          <w:rFonts w:ascii="Tahoma" w:hAnsi="Tahoma" w:cs="Tahoma"/>
          <w:sz w:val="24"/>
          <w:szCs w:val="24"/>
        </w:rPr>
      </w:pPr>
      <w:r>
        <w:rPr>
          <w:rFonts w:ascii="Tahoma" w:hAnsi="Tahoma" w:cs="Tahoma"/>
          <w:sz w:val="24"/>
          <w:szCs w:val="24"/>
        </w:rPr>
        <w:t>▪Any other online accounts such as airline or hotel ones with frequent flier miles and document and data storage accounts like Google Docs.</w:t>
      </w:r>
    </w:p>
    <w:p w14:paraId="350926B5">
      <w:pPr>
        <w:pStyle w:val="9"/>
        <w:spacing w:after="0" w:line="240" w:lineRule="auto"/>
        <w:rPr>
          <w:rFonts w:ascii="Tahoma" w:hAnsi="Tahoma" w:cs="Tahoma"/>
          <w:sz w:val="24"/>
          <w:szCs w:val="24"/>
        </w:rPr>
      </w:pPr>
    </w:p>
    <w:p w14:paraId="3B1EB563">
      <w:pPr>
        <w:spacing w:after="120" w:line="240" w:lineRule="auto"/>
        <w:rPr>
          <w:rFonts w:ascii="Tahoma" w:hAnsi="Tahoma" w:cs="Tahoma"/>
          <w:sz w:val="24"/>
          <w:szCs w:val="24"/>
        </w:rPr>
      </w:pPr>
      <w:r>
        <w:rPr>
          <w:rFonts w:ascii="Tahoma" w:hAnsi="Tahoma" w:cs="Tahoma"/>
          <w:sz w:val="24"/>
          <w:szCs w:val="24"/>
          <w:u w:val="single"/>
        </w:rPr>
        <w:t>2.  Find a safe place to store this information.</w:t>
      </w:r>
      <w:r>
        <w:rPr>
          <w:rFonts w:ascii="Tahoma" w:hAnsi="Tahoma" w:cs="Tahoma"/>
          <w:sz w:val="24"/>
          <w:szCs w:val="24"/>
        </w:rPr>
        <w:t xml:space="preserve">  Since your inventory lists contain personal information that could lead to identity theft or financial losses, you have to be very careful about where you put them. One option is a safety deposit box or you could use one of the online sites like Legacy Locker or SecureSafe. </w:t>
      </w:r>
    </w:p>
    <w:p w14:paraId="2FEBF7CA">
      <w:pPr>
        <w:spacing w:after="120" w:line="240" w:lineRule="auto"/>
        <w:rPr>
          <w:rFonts w:ascii="Tahoma" w:hAnsi="Tahoma" w:cs="Tahoma"/>
          <w:sz w:val="24"/>
          <w:szCs w:val="24"/>
        </w:rPr>
      </w:pPr>
      <w:bookmarkStart w:id="0" w:name="_GoBack"/>
      <w:bookmarkEnd w:id="0"/>
      <w:r>
        <w:rPr>
          <w:rFonts w:ascii="Tahoma" w:hAnsi="Tahoma" w:cs="Tahoma"/>
          <w:sz w:val="24"/>
          <w:szCs w:val="24"/>
        </w:rPr>
        <w:t>To ensure your protection, you should never email your inventory. Also be sure that printed copies are not left out in the open or unsecure.</w:t>
      </w:r>
    </w:p>
    <w:p w14:paraId="0A8DC04D">
      <w:pPr>
        <w:spacing w:after="120" w:line="240" w:lineRule="auto"/>
        <w:rPr>
          <w:rFonts w:ascii="Tahoma" w:hAnsi="Tahoma" w:cs="Tahoma"/>
          <w:sz w:val="24"/>
          <w:szCs w:val="24"/>
        </w:rPr>
      </w:pPr>
      <w:r>
        <w:rPr>
          <w:rFonts w:ascii="Tahoma" w:hAnsi="Tahoma" w:cs="Tahoma"/>
          <w:sz w:val="24"/>
          <w:szCs w:val="24"/>
          <w:u w:val="single"/>
        </w:rPr>
        <w:t>3.  Name a “digital executor.”</w:t>
      </w:r>
      <w:r>
        <w:rPr>
          <w:rFonts w:ascii="Tahoma" w:hAnsi="Tahoma" w:cs="Tahoma"/>
          <w:sz w:val="24"/>
          <w:szCs w:val="24"/>
        </w:rPr>
        <w:t xml:space="preserve">   This is the person you appoint to carry out your digital estate plan upon your death. Your digital executor doesn’t necessarily need to be the person you name as the executor of your will but should be someone who is comfortable using a computer and who is familiar with digital assets. Be sure your digital executor knows how to access your digital estate plan, including the instructions on how to handle your online accounts. Your digital executor should have power of attorney over your digital accounts and should be named in your will.</w:t>
      </w:r>
    </w:p>
    <w:p w14:paraId="7B16FB1F">
      <w:pPr>
        <w:spacing w:after="120" w:line="240" w:lineRule="auto"/>
        <w:rPr>
          <w:rFonts w:ascii="Tahoma" w:hAnsi="Tahoma" w:cs="Tahoma"/>
          <w:sz w:val="24"/>
          <w:szCs w:val="24"/>
        </w:rPr>
      </w:pPr>
      <w:r>
        <w:rPr>
          <w:rFonts w:ascii="Tahoma" w:hAnsi="Tahoma" w:cs="Tahoma"/>
          <w:sz w:val="24"/>
          <w:szCs w:val="24"/>
          <w:u w:val="single"/>
        </w:rPr>
        <w:t xml:space="preserve">4.  Write out instructions for what should happen to your digital assets after you pass. </w:t>
      </w:r>
      <w:r>
        <w:rPr>
          <w:rFonts w:ascii="Tahoma" w:hAnsi="Tahoma" w:cs="Tahoma"/>
          <w:sz w:val="24"/>
          <w:szCs w:val="24"/>
        </w:rPr>
        <w:t xml:space="preserve">  Be sure the executor of your will knows how to access your online financial accounts to make settling your estate easier and faster.  For your non-financial assets, be sure you document how you want your social media accounts (Facebook, LinkedIn, Twitter, etc.) to be handled when you die. Instructions such as do you want your Facebook account deactivated when you die or do you want it to remain online as a memorial of your life. Or do you want prints of your Flickr photos sent to your family members. </w:t>
      </w:r>
    </w:p>
    <w:p w14:paraId="3BACDA75">
      <w:pPr>
        <w:spacing w:after="120" w:line="240" w:lineRule="auto"/>
        <w:rPr>
          <w:rFonts w:ascii="Tahoma" w:hAnsi="Tahoma" w:cs="Tahoma"/>
          <w:sz w:val="24"/>
          <w:szCs w:val="24"/>
        </w:rPr>
      </w:pPr>
      <w:r>
        <w:rPr>
          <w:rFonts w:ascii="Tahoma" w:hAnsi="Tahoma" w:cs="Tahoma"/>
          <w:sz w:val="24"/>
          <w:szCs w:val="24"/>
        </w:rPr>
        <w:t xml:space="preserve">Before you create this list, you need to review the terms of service on your social media accounts. The terms of service for social media sites can take precedent over state laws and each social media site has different rules and requirements. Your digital executor should have your user name and password for your accounts so they can log in after you pass. </w:t>
      </w:r>
    </w:p>
    <w:p w14:paraId="7145A0A1">
      <w:pPr>
        <w:spacing w:after="120" w:line="240" w:lineRule="auto"/>
        <w:rPr>
          <w:rFonts w:ascii="Tahoma" w:hAnsi="Tahoma" w:cs="Tahoma"/>
          <w:sz w:val="24"/>
          <w:szCs w:val="24"/>
        </w:rPr>
      </w:pPr>
      <w:r>
        <w:rPr>
          <w:rFonts w:ascii="Tahoma" w:hAnsi="Tahoma" w:cs="Tahoma"/>
          <w:sz w:val="24"/>
          <w:szCs w:val="24"/>
          <w:u w:val="single"/>
        </w:rPr>
        <w:t>5.  Consider whether you want to post a final message online.</w:t>
      </w:r>
      <w:r>
        <w:rPr>
          <w:rFonts w:ascii="Tahoma" w:hAnsi="Tahoma" w:cs="Tahoma"/>
          <w:sz w:val="24"/>
          <w:szCs w:val="24"/>
        </w:rPr>
        <w:t xml:space="preserve">  Your digital estate plan can also explain how you want to send a final online message to friends and family. Whatever you decide to do, be specific so that your wishes are carried out in the manner in which you intend.</w:t>
      </w:r>
    </w:p>
    <w:p w14:paraId="1730306F">
      <w:pPr>
        <w:spacing w:after="120" w:line="240" w:lineRule="auto"/>
        <w:rPr>
          <w:rFonts w:ascii="Tahoma" w:hAnsi="Tahoma" w:cs="Tahoma"/>
          <w:sz w:val="24"/>
          <w:szCs w:val="24"/>
        </w:rPr>
      </w:pPr>
      <w:r>
        <w:rPr>
          <w:rFonts w:ascii="Tahoma" w:hAnsi="Tahoma" w:cs="Tahoma"/>
          <w:sz w:val="24"/>
          <w:szCs w:val="24"/>
        </w:rPr>
        <w:t>I hope this information is helpful and assists you in your future planning process, but, please remember, nothing can replace the sound advice of your trusted legal professional when one is dealing with the more difficult complicated matters.  As your Surrogate I can certainly provide information regarding the daily issues estates face but I or my staff cannot provide legal advice.</w:t>
      </w:r>
    </w:p>
    <w:p w14:paraId="2EBED430">
      <w:pPr>
        <w:spacing w:after="0" w:line="240" w:lineRule="auto"/>
        <w:jc w:val="center"/>
        <w:rPr>
          <w:rFonts w:ascii="Tahoma" w:hAnsi="Tahoma" w:cs="Tahoma"/>
          <w:b/>
          <w:sz w:val="24"/>
          <w:szCs w:val="24"/>
        </w:rPr>
      </w:pPr>
    </w:p>
    <w:p w14:paraId="69DF0250">
      <w:pPr>
        <w:spacing w:after="0" w:line="240" w:lineRule="auto"/>
        <w:jc w:val="center"/>
        <w:rPr>
          <w:rFonts w:ascii="Tahoma" w:hAnsi="Tahoma" w:cs="Tahoma"/>
          <w:b/>
          <w:bCs/>
          <w:sz w:val="24"/>
          <w:szCs w:val="24"/>
        </w:rPr>
      </w:pPr>
      <w:r>
        <w:rPr>
          <w:rFonts w:hint="default" w:ascii="Tahoma" w:hAnsi="Tahoma"/>
          <w:b/>
          <w:bCs/>
          <w:sz w:val="24"/>
          <w:szCs w:val="24"/>
        </w:rPr>
        <w:t>Gordon J. Ostrum, Jr.</w:t>
      </w:r>
    </w:p>
    <w:p w14:paraId="2B689ED7">
      <w:pPr>
        <w:spacing w:after="0" w:line="240" w:lineRule="auto"/>
        <w:jc w:val="center"/>
        <w:rPr>
          <w:rFonts w:ascii="Tahoma" w:hAnsi="Tahoma" w:cs="Tahoma"/>
          <w:sz w:val="24"/>
          <w:szCs w:val="24"/>
        </w:rPr>
      </w:pPr>
      <w:r>
        <w:rPr>
          <w:rFonts w:ascii="Tahoma" w:hAnsi="Tahoma" w:cs="Tahoma"/>
          <w:sz w:val="24"/>
          <w:szCs w:val="24"/>
        </w:rPr>
        <w:t>Surrogate of Salem County</w:t>
      </w:r>
    </w:p>
    <w:p w14:paraId="5C6ACCE8">
      <w:pPr>
        <w:spacing w:after="0" w:line="240" w:lineRule="auto"/>
        <w:jc w:val="center"/>
        <w:rPr>
          <w:rFonts w:ascii="Tahoma" w:hAnsi="Tahoma" w:cs="Tahoma"/>
          <w:sz w:val="24"/>
          <w:szCs w:val="24"/>
        </w:rPr>
      </w:pPr>
      <w:r>
        <w:rPr>
          <w:rFonts w:ascii="Tahoma" w:hAnsi="Tahoma" w:cs="Tahoma"/>
          <w:sz w:val="24"/>
          <w:szCs w:val="24"/>
        </w:rPr>
        <w:t>Salem County Courthouse</w:t>
      </w:r>
    </w:p>
    <w:p w14:paraId="67AD06C3">
      <w:pPr>
        <w:spacing w:after="0" w:line="240" w:lineRule="auto"/>
        <w:jc w:val="center"/>
        <w:rPr>
          <w:rFonts w:ascii="Tahoma" w:hAnsi="Tahoma" w:cs="Tahoma"/>
          <w:sz w:val="24"/>
          <w:szCs w:val="24"/>
        </w:rPr>
      </w:pPr>
      <w:r>
        <w:rPr>
          <w:rFonts w:ascii="Tahoma" w:hAnsi="Tahoma" w:cs="Tahoma"/>
          <w:sz w:val="24"/>
          <w:szCs w:val="24"/>
        </w:rPr>
        <w:t>92 Market Street, Suite A122</w:t>
      </w:r>
    </w:p>
    <w:p w14:paraId="0843CDD5">
      <w:pPr>
        <w:spacing w:after="0" w:line="240" w:lineRule="auto"/>
        <w:jc w:val="center"/>
        <w:rPr>
          <w:rFonts w:ascii="Tahoma" w:hAnsi="Tahoma" w:cs="Tahoma"/>
          <w:sz w:val="24"/>
          <w:szCs w:val="24"/>
        </w:rPr>
      </w:pPr>
      <w:r>
        <w:rPr>
          <w:rFonts w:ascii="Tahoma" w:hAnsi="Tahoma" w:cs="Tahoma"/>
          <w:sz w:val="24"/>
          <w:szCs w:val="24"/>
        </w:rPr>
        <w:t>(856) 935-7510 ext. 8323, 8321, 8324, 8322, 8121</w:t>
      </w:r>
    </w:p>
    <w:p w14:paraId="2C3C06EC">
      <w:pPr>
        <w:spacing w:after="0" w:line="240" w:lineRule="auto"/>
        <w:jc w:val="center"/>
        <w:rPr>
          <w:rFonts w:ascii="Tahoma" w:hAnsi="Tahoma" w:cs="Tahoma"/>
          <w:sz w:val="24"/>
          <w:szCs w:val="24"/>
          <w:lang w:val="fr-FR"/>
        </w:rPr>
      </w:pPr>
      <w:r>
        <w:rPr>
          <w:rFonts w:ascii="Tahoma" w:hAnsi="Tahoma" w:cs="Tahoma"/>
          <w:sz w:val="24"/>
          <w:szCs w:val="24"/>
          <w:lang w:val="fr-FR"/>
        </w:rPr>
        <w:t>Email: Surrogate@salemcountynj.gov</w:t>
      </w:r>
    </w:p>
    <w:p w14:paraId="15E25B76">
      <w:pPr>
        <w:spacing w:after="0" w:line="240" w:lineRule="auto"/>
        <w:jc w:val="center"/>
        <w:rPr>
          <w:rFonts w:ascii="Tahoma" w:hAnsi="Tahoma" w:cs="Tahoma"/>
          <w:sz w:val="24"/>
          <w:szCs w:val="24"/>
          <w:lang w:val="fr-FR"/>
        </w:rPr>
      </w:pPr>
      <w:r>
        <w:rPr>
          <w:rFonts w:ascii="Tahoma" w:hAnsi="Tahoma" w:cs="Tahoma"/>
          <w:sz w:val="24"/>
          <w:szCs w:val="24"/>
          <w:lang w:val="fr-FR"/>
        </w:rPr>
        <w:t>Website: https://surrogate.salemcountynj.gov</w:t>
      </w:r>
    </w:p>
    <w:p w14:paraId="01DEC41A">
      <w:pPr>
        <w:spacing w:after="0" w:line="240" w:lineRule="auto"/>
        <w:jc w:val="center"/>
        <w:rPr>
          <w:rFonts w:ascii="Tahoma" w:hAnsi="Tahoma" w:cs="Tahoma"/>
          <w:sz w:val="24"/>
          <w:szCs w:val="24"/>
          <w:lang w:val="fr-FR"/>
        </w:rPr>
      </w:pPr>
    </w:p>
    <w:p w14:paraId="5A15CDE5">
      <w:pPr>
        <w:spacing w:after="0" w:line="240" w:lineRule="auto"/>
        <w:jc w:val="center"/>
        <w:rPr>
          <w:rFonts w:ascii="Tahoma" w:hAnsi="Tahoma" w:cs="Tahoma"/>
          <w:sz w:val="24"/>
          <w:szCs w:val="24"/>
          <w:lang w:val="fr-FR"/>
        </w:rPr>
      </w:pPr>
    </w:p>
    <w:p w14:paraId="1188A9BB">
      <w:pPr>
        <w:spacing w:after="0" w:line="240" w:lineRule="auto"/>
        <w:jc w:val="center"/>
        <w:rPr>
          <w:rFonts w:ascii="Tahoma" w:hAnsi="Tahoma" w:cs="Tahoma"/>
          <w:b/>
          <w:sz w:val="24"/>
          <w:szCs w:val="24"/>
          <w:lang w:val="fr-FR"/>
        </w:rPr>
      </w:pPr>
    </w:p>
    <w:p w14:paraId="3C764023">
      <w:pPr>
        <w:tabs>
          <w:tab w:val="left" w:pos="4440"/>
        </w:tabs>
        <w:spacing w:line="240" w:lineRule="auto"/>
        <w:rPr>
          <w:rFonts w:ascii="Tahoma" w:hAnsi="Tahoma" w:cs="Tahoma"/>
          <w:b/>
          <w:sz w:val="32"/>
          <w:szCs w:val="32"/>
          <w:lang w:val="fr-FR"/>
        </w:rPr>
      </w:pPr>
      <w:r>
        <w:rPr>
          <w:rFonts w:ascii="Tahoma" w:hAnsi="Tahoma" w:cs="Tahoma"/>
          <w:b/>
          <w:sz w:val="32"/>
          <w:szCs w:val="32"/>
          <w:lang w:val="fr-FR"/>
        </w:rPr>
        <w:tab/>
      </w:r>
    </w:p>
    <w:p w14:paraId="15520AE6">
      <w:pPr>
        <w:tabs>
          <w:tab w:val="left" w:pos="4350"/>
        </w:tabs>
        <w:spacing w:line="240" w:lineRule="auto"/>
        <w:rPr>
          <w:rFonts w:ascii="Tahoma" w:hAnsi="Tahoma" w:cs="Tahoma"/>
          <w:b/>
          <w:sz w:val="32"/>
          <w:szCs w:val="32"/>
          <w:lang w:val="fr-FR"/>
        </w:rPr>
      </w:pPr>
      <w:r>
        <w:rPr>
          <w:rFonts w:ascii="Tahoma" w:hAnsi="Tahoma" w:cs="Tahoma"/>
          <w:b/>
          <w:sz w:val="32"/>
          <w:szCs w:val="32"/>
          <w:lang w:val="fr-FR"/>
        </w:rPr>
        <w:tab/>
      </w:r>
    </w:p>
    <w:p w14:paraId="1BBC3FAE">
      <w:pPr>
        <w:spacing w:line="240" w:lineRule="auto"/>
        <w:jc w:val="center"/>
        <w:rPr>
          <w:rFonts w:ascii="Tahoma" w:hAnsi="Tahoma" w:cs="Tahoma"/>
          <w:b/>
          <w:sz w:val="32"/>
          <w:szCs w:val="32"/>
          <w:lang w:val="fr-FR"/>
        </w:rPr>
      </w:pPr>
      <w:r>
        <w:rPr>
          <w:rFonts w:ascii="Tahoma" w:hAnsi="Tahoma" w:cs="Tahoma"/>
          <w:b/>
          <w:sz w:val="32"/>
          <w:szCs w:val="32"/>
          <w:lang w:val="fr-FR"/>
        </w:rPr>
        <w:br w:type="textWrapping"/>
      </w:r>
    </w:p>
    <w:p w14:paraId="42E425C1">
      <w:pPr>
        <w:spacing w:line="240" w:lineRule="auto"/>
        <w:jc w:val="center"/>
        <w:rPr>
          <w:rFonts w:ascii="Tahoma" w:hAnsi="Tahoma" w:cs="Tahoma"/>
          <w:b/>
          <w:sz w:val="32"/>
          <w:szCs w:val="32"/>
          <w:lang w:val="fr-FR"/>
        </w:rPr>
      </w:pPr>
      <w:r>
        <w:rPr>
          <w:rFonts w:ascii="Tahoma" w:hAnsi="Tahoma" w:cs="Tahoma"/>
          <w:b/>
          <w:sz w:val="32"/>
          <w:szCs w:val="32"/>
          <w:lang w:val="fr-FR"/>
        </w:rPr>
        <w:t xml:space="preserve">DIGITAL ASSETS, SOCIAL MEDIA SITES </w:t>
      </w:r>
    </w:p>
    <w:p w14:paraId="45892724">
      <w:pPr>
        <w:spacing w:line="240" w:lineRule="auto"/>
        <w:jc w:val="center"/>
        <w:rPr>
          <w:rFonts w:ascii="Tahoma" w:hAnsi="Tahoma" w:cs="Tahoma"/>
          <w:b/>
          <w:sz w:val="32"/>
          <w:szCs w:val="32"/>
          <w:lang w:val="fr-FR"/>
        </w:rPr>
      </w:pPr>
      <w:r>
        <w:rPr>
          <w:rFonts w:ascii="Tahoma" w:hAnsi="Tahoma" w:cs="Tahoma"/>
          <w:b/>
          <w:sz w:val="32"/>
          <w:szCs w:val="32"/>
          <w:lang w:val="fr-FR"/>
        </w:rPr>
        <w:t>&amp; PASSWORD INFORMATION</w:t>
      </w:r>
    </w:p>
    <w:p w14:paraId="39AF7B9A">
      <w:pPr>
        <w:spacing w:line="240" w:lineRule="auto"/>
        <w:rPr>
          <w:rFonts w:ascii="Tahoma" w:hAnsi="Tahoma" w:cs="Tahoma"/>
          <w:sz w:val="24"/>
          <w:szCs w:val="24"/>
        </w:rPr>
      </w:pPr>
      <w:r>
        <w:rPr>
          <w:rFonts w:ascii="Tahoma" w:hAnsi="Tahoma" w:cs="Tahoma"/>
          <w:sz w:val="24"/>
          <w:szCs w:val="24"/>
        </w:rPr>
        <w:t xml:space="preserve">I Appoint __________________________________________________ as my </w:t>
      </w:r>
      <w:r>
        <w:rPr>
          <w:rFonts w:ascii="Tahoma" w:hAnsi="Tahoma" w:cs="Tahoma"/>
          <w:sz w:val="24"/>
          <w:szCs w:val="24"/>
          <w:u w:val="single"/>
        </w:rPr>
        <w:t>digital executor</w:t>
      </w:r>
      <w:r>
        <w:rPr>
          <w:rFonts w:ascii="Tahoma" w:hAnsi="Tahoma" w:cs="Tahoma"/>
          <w:sz w:val="24"/>
          <w:szCs w:val="24"/>
        </w:rPr>
        <w:t>.</w:t>
      </w:r>
    </w:p>
    <w:p w14:paraId="1C258F86">
      <w:pPr>
        <w:spacing w:line="240" w:lineRule="auto"/>
        <w:rPr>
          <w:rFonts w:ascii="Tahoma" w:hAnsi="Tahoma" w:cs="Tahoma"/>
          <w:sz w:val="24"/>
          <w:szCs w:val="24"/>
        </w:rPr>
      </w:pPr>
      <w:r>
        <w:rPr>
          <w:rFonts w:ascii="Tahoma" w:hAnsi="Tahoma" w:cs="Tahoma"/>
          <w:sz w:val="24"/>
          <w:szCs w:val="24"/>
        </w:rPr>
        <w:t xml:space="preserve">If my first appointed </w:t>
      </w:r>
      <w:r>
        <w:rPr>
          <w:rFonts w:ascii="Tahoma" w:hAnsi="Tahoma" w:cs="Tahoma"/>
          <w:sz w:val="24"/>
          <w:szCs w:val="24"/>
          <w:u w:val="single"/>
        </w:rPr>
        <w:t>digital executor</w:t>
      </w:r>
      <w:r>
        <w:rPr>
          <w:rFonts w:ascii="Tahoma" w:hAnsi="Tahoma" w:cs="Tahoma"/>
          <w:sz w:val="24"/>
          <w:szCs w:val="24"/>
        </w:rPr>
        <w:t xml:space="preserve"> cannot act, I appoint _____________________________</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47"/>
        <w:gridCol w:w="2873"/>
        <w:gridCol w:w="4076"/>
      </w:tblGrid>
      <w:tr w14:paraId="7D894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tcPr>
          <w:p w14:paraId="67FFD394">
            <w:pPr>
              <w:spacing w:after="0" w:line="240" w:lineRule="auto"/>
              <w:rPr>
                <w:b/>
                <w:sz w:val="32"/>
                <w:szCs w:val="32"/>
              </w:rPr>
            </w:pPr>
            <w:r>
              <w:rPr>
                <w:b/>
                <w:sz w:val="32"/>
                <w:szCs w:val="32"/>
              </w:rPr>
              <w:t>ASSET</w:t>
            </w:r>
          </w:p>
        </w:tc>
        <w:tc>
          <w:tcPr>
            <w:tcW w:w="2873" w:type="dxa"/>
          </w:tcPr>
          <w:p w14:paraId="5C64D50B">
            <w:pPr>
              <w:spacing w:after="0" w:line="240" w:lineRule="auto"/>
              <w:rPr>
                <w:b/>
                <w:sz w:val="32"/>
                <w:szCs w:val="32"/>
              </w:rPr>
            </w:pPr>
            <w:r>
              <w:rPr>
                <w:b/>
                <w:sz w:val="32"/>
                <w:szCs w:val="32"/>
              </w:rPr>
              <w:t>LOGIN</w:t>
            </w:r>
          </w:p>
        </w:tc>
        <w:tc>
          <w:tcPr>
            <w:tcW w:w="4076" w:type="dxa"/>
          </w:tcPr>
          <w:p w14:paraId="234DDFA3">
            <w:pPr>
              <w:spacing w:after="0" w:line="240" w:lineRule="auto"/>
              <w:rPr>
                <w:b/>
                <w:sz w:val="32"/>
                <w:szCs w:val="32"/>
              </w:rPr>
            </w:pPr>
            <w:r>
              <w:rPr>
                <w:b/>
                <w:sz w:val="32"/>
                <w:szCs w:val="32"/>
              </w:rPr>
              <w:t>PASSWORD</w:t>
            </w:r>
          </w:p>
        </w:tc>
      </w:tr>
      <w:tr w14:paraId="4CE8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tcPr>
          <w:p w14:paraId="163B74A6">
            <w:pPr>
              <w:spacing w:after="0" w:line="240" w:lineRule="auto"/>
              <w:rPr>
                <w:sz w:val="28"/>
                <w:szCs w:val="28"/>
              </w:rPr>
            </w:pPr>
            <w:r>
              <w:rPr>
                <w:sz w:val="28"/>
                <w:szCs w:val="28"/>
              </w:rPr>
              <w:t>Facebook</w:t>
            </w:r>
          </w:p>
        </w:tc>
        <w:tc>
          <w:tcPr>
            <w:tcW w:w="2873" w:type="dxa"/>
          </w:tcPr>
          <w:p w14:paraId="01F6CC9D">
            <w:pPr>
              <w:spacing w:after="0" w:line="240" w:lineRule="auto"/>
              <w:rPr>
                <w:sz w:val="40"/>
                <w:szCs w:val="40"/>
              </w:rPr>
            </w:pPr>
          </w:p>
        </w:tc>
        <w:tc>
          <w:tcPr>
            <w:tcW w:w="4076" w:type="dxa"/>
          </w:tcPr>
          <w:p w14:paraId="7414615F">
            <w:pPr>
              <w:spacing w:after="0" w:line="240" w:lineRule="auto"/>
              <w:rPr>
                <w:sz w:val="40"/>
                <w:szCs w:val="40"/>
              </w:rPr>
            </w:pPr>
          </w:p>
        </w:tc>
      </w:tr>
      <w:tr w14:paraId="0E2F2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tcPr>
          <w:p w14:paraId="07CC07DF">
            <w:pPr>
              <w:spacing w:after="0" w:line="240" w:lineRule="auto"/>
              <w:rPr>
                <w:sz w:val="28"/>
                <w:szCs w:val="28"/>
              </w:rPr>
            </w:pPr>
            <w:r>
              <w:rPr>
                <w:sz w:val="28"/>
                <w:szCs w:val="28"/>
              </w:rPr>
              <w:t>Instagram</w:t>
            </w:r>
          </w:p>
        </w:tc>
        <w:tc>
          <w:tcPr>
            <w:tcW w:w="2873" w:type="dxa"/>
          </w:tcPr>
          <w:p w14:paraId="3956A105">
            <w:pPr>
              <w:spacing w:after="0" w:line="240" w:lineRule="auto"/>
              <w:rPr>
                <w:sz w:val="40"/>
                <w:szCs w:val="40"/>
              </w:rPr>
            </w:pPr>
          </w:p>
        </w:tc>
        <w:tc>
          <w:tcPr>
            <w:tcW w:w="4076" w:type="dxa"/>
          </w:tcPr>
          <w:p w14:paraId="4B6C20B2">
            <w:pPr>
              <w:spacing w:after="0" w:line="240" w:lineRule="auto"/>
              <w:rPr>
                <w:sz w:val="40"/>
                <w:szCs w:val="40"/>
              </w:rPr>
            </w:pPr>
          </w:p>
        </w:tc>
      </w:tr>
      <w:tr w14:paraId="04C75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tcPr>
          <w:p w14:paraId="429FCC21">
            <w:pPr>
              <w:spacing w:after="0" w:line="240" w:lineRule="auto"/>
              <w:rPr>
                <w:sz w:val="28"/>
                <w:szCs w:val="28"/>
              </w:rPr>
            </w:pPr>
            <w:r>
              <w:rPr>
                <w:sz w:val="28"/>
                <w:szCs w:val="28"/>
              </w:rPr>
              <w:t>Linkedin</w:t>
            </w:r>
          </w:p>
        </w:tc>
        <w:tc>
          <w:tcPr>
            <w:tcW w:w="2873" w:type="dxa"/>
          </w:tcPr>
          <w:p w14:paraId="0766E80E">
            <w:pPr>
              <w:spacing w:after="0" w:line="240" w:lineRule="auto"/>
              <w:rPr>
                <w:sz w:val="40"/>
                <w:szCs w:val="40"/>
              </w:rPr>
            </w:pPr>
          </w:p>
        </w:tc>
        <w:tc>
          <w:tcPr>
            <w:tcW w:w="4076" w:type="dxa"/>
          </w:tcPr>
          <w:p w14:paraId="11E1214D">
            <w:pPr>
              <w:spacing w:after="0" w:line="240" w:lineRule="auto"/>
              <w:rPr>
                <w:sz w:val="40"/>
                <w:szCs w:val="40"/>
              </w:rPr>
            </w:pPr>
          </w:p>
        </w:tc>
      </w:tr>
      <w:tr w14:paraId="53A3E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tcPr>
          <w:p w14:paraId="6DEE5359">
            <w:pPr>
              <w:spacing w:after="0" w:line="240" w:lineRule="auto"/>
              <w:rPr>
                <w:sz w:val="28"/>
                <w:szCs w:val="28"/>
              </w:rPr>
            </w:pPr>
            <w:r>
              <w:rPr>
                <w:sz w:val="28"/>
                <w:szCs w:val="28"/>
              </w:rPr>
              <w:t>Google</w:t>
            </w:r>
          </w:p>
        </w:tc>
        <w:tc>
          <w:tcPr>
            <w:tcW w:w="2873" w:type="dxa"/>
          </w:tcPr>
          <w:p w14:paraId="6B0064E1">
            <w:pPr>
              <w:spacing w:after="0" w:line="240" w:lineRule="auto"/>
              <w:rPr>
                <w:sz w:val="40"/>
                <w:szCs w:val="40"/>
              </w:rPr>
            </w:pPr>
          </w:p>
        </w:tc>
        <w:tc>
          <w:tcPr>
            <w:tcW w:w="4076" w:type="dxa"/>
          </w:tcPr>
          <w:p w14:paraId="092B0D25">
            <w:pPr>
              <w:spacing w:after="0" w:line="240" w:lineRule="auto"/>
              <w:rPr>
                <w:sz w:val="40"/>
                <w:szCs w:val="40"/>
              </w:rPr>
            </w:pPr>
          </w:p>
        </w:tc>
      </w:tr>
      <w:tr w14:paraId="52CE0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tcPr>
          <w:p w14:paraId="52AA5838">
            <w:pPr>
              <w:spacing w:after="0" w:line="240" w:lineRule="auto"/>
              <w:rPr>
                <w:sz w:val="28"/>
                <w:szCs w:val="28"/>
              </w:rPr>
            </w:pPr>
            <w:r>
              <w:rPr>
                <w:sz w:val="28"/>
                <w:szCs w:val="28"/>
              </w:rPr>
              <w:t>Ebay</w:t>
            </w:r>
          </w:p>
        </w:tc>
        <w:tc>
          <w:tcPr>
            <w:tcW w:w="2873" w:type="dxa"/>
          </w:tcPr>
          <w:p w14:paraId="6C072C71">
            <w:pPr>
              <w:spacing w:after="0" w:line="240" w:lineRule="auto"/>
              <w:rPr>
                <w:sz w:val="40"/>
                <w:szCs w:val="40"/>
              </w:rPr>
            </w:pPr>
          </w:p>
        </w:tc>
        <w:tc>
          <w:tcPr>
            <w:tcW w:w="4076" w:type="dxa"/>
          </w:tcPr>
          <w:p w14:paraId="6A40CB8E">
            <w:pPr>
              <w:spacing w:after="0" w:line="240" w:lineRule="auto"/>
              <w:rPr>
                <w:sz w:val="40"/>
                <w:szCs w:val="40"/>
              </w:rPr>
            </w:pPr>
          </w:p>
        </w:tc>
      </w:tr>
      <w:tr w14:paraId="2E6E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tcPr>
          <w:p w14:paraId="44A24829">
            <w:pPr>
              <w:spacing w:after="0" w:line="240" w:lineRule="auto"/>
              <w:rPr>
                <w:sz w:val="28"/>
                <w:szCs w:val="28"/>
              </w:rPr>
            </w:pPr>
            <w:r>
              <w:rPr>
                <w:sz w:val="28"/>
                <w:szCs w:val="28"/>
              </w:rPr>
              <w:t>Apple</w:t>
            </w:r>
          </w:p>
        </w:tc>
        <w:tc>
          <w:tcPr>
            <w:tcW w:w="2873" w:type="dxa"/>
          </w:tcPr>
          <w:p w14:paraId="20B7161A">
            <w:pPr>
              <w:spacing w:after="0" w:line="240" w:lineRule="auto"/>
              <w:rPr>
                <w:sz w:val="40"/>
                <w:szCs w:val="40"/>
              </w:rPr>
            </w:pPr>
          </w:p>
        </w:tc>
        <w:tc>
          <w:tcPr>
            <w:tcW w:w="4076" w:type="dxa"/>
          </w:tcPr>
          <w:p w14:paraId="2AD7A8AE">
            <w:pPr>
              <w:spacing w:after="0" w:line="240" w:lineRule="auto"/>
              <w:rPr>
                <w:sz w:val="40"/>
                <w:szCs w:val="40"/>
              </w:rPr>
            </w:pPr>
          </w:p>
        </w:tc>
      </w:tr>
      <w:tr w14:paraId="60DEC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tcPr>
          <w:p w14:paraId="70CA5041">
            <w:pPr>
              <w:spacing w:after="0" w:line="240" w:lineRule="auto"/>
              <w:rPr>
                <w:sz w:val="28"/>
                <w:szCs w:val="28"/>
              </w:rPr>
            </w:pPr>
            <w:r>
              <w:rPr>
                <w:sz w:val="28"/>
                <w:szCs w:val="28"/>
              </w:rPr>
              <w:t>Itunes</w:t>
            </w:r>
          </w:p>
        </w:tc>
        <w:tc>
          <w:tcPr>
            <w:tcW w:w="2873" w:type="dxa"/>
          </w:tcPr>
          <w:p w14:paraId="1C75CE45">
            <w:pPr>
              <w:spacing w:after="0" w:line="240" w:lineRule="auto"/>
              <w:rPr>
                <w:sz w:val="40"/>
                <w:szCs w:val="40"/>
              </w:rPr>
            </w:pPr>
          </w:p>
        </w:tc>
        <w:tc>
          <w:tcPr>
            <w:tcW w:w="4076" w:type="dxa"/>
          </w:tcPr>
          <w:p w14:paraId="6E76DBE5">
            <w:pPr>
              <w:spacing w:after="0" w:line="240" w:lineRule="auto"/>
              <w:rPr>
                <w:sz w:val="40"/>
                <w:szCs w:val="40"/>
              </w:rPr>
            </w:pPr>
          </w:p>
        </w:tc>
      </w:tr>
      <w:tr w14:paraId="4F05B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tcPr>
          <w:p w14:paraId="5E98D3CA">
            <w:pPr>
              <w:spacing w:after="0" w:line="240" w:lineRule="auto"/>
              <w:rPr>
                <w:sz w:val="28"/>
                <w:szCs w:val="28"/>
              </w:rPr>
            </w:pPr>
            <w:r>
              <w:rPr>
                <w:sz w:val="28"/>
                <w:szCs w:val="28"/>
              </w:rPr>
              <w:t>Wireless Carrier</w:t>
            </w:r>
          </w:p>
        </w:tc>
        <w:tc>
          <w:tcPr>
            <w:tcW w:w="2873" w:type="dxa"/>
          </w:tcPr>
          <w:p w14:paraId="2801C9BF">
            <w:pPr>
              <w:spacing w:after="0" w:line="240" w:lineRule="auto"/>
              <w:rPr>
                <w:sz w:val="40"/>
                <w:szCs w:val="40"/>
              </w:rPr>
            </w:pPr>
          </w:p>
        </w:tc>
        <w:tc>
          <w:tcPr>
            <w:tcW w:w="4076" w:type="dxa"/>
          </w:tcPr>
          <w:p w14:paraId="67A5644C">
            <w:pPr>
              <w:spacing w:after="0" w:line="240" w:lineRule="auto"/>
              <w:rPr>
                <w:sz w:val="40"/>
                <w:szCs w:val="40"/>
              </w:rPr>
            </w:pPr>
          </w:p>
        </w:tc>
      </w:tr>
      <w:tr w14:paraId="0579F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tcPr>
          <w:p w14:paraId="29105C3F">
            <w:pPr>
              <w:spacing w:after="0" w:line="240" w:lineRule="auto"/>
              <w:rPr>
                <w:sz w:val="28"/>
                <w:szCs w:val="28"/>
              </w:rPr>
            </w:pPr>
            <w:r>
              <w:rPr>
                <w:sz w:val="28"/>
                <w:szCs w:val="28"/>
              </w:rPr>
              <w:t>Cable</w:t>
            </w:r>
          </w:p>
        </w:tc>
        <w:tc>
          <w:tcPr>
            <w:tcW w:w="2873" w:type="dxa"/>
          </w:tcPr>
          <w:p w14:paraId="73AF9C93">
            <w:pPr>
              <w:spacing w:after="0" w:line="240" w:lineRule="auto"/>
              <w:rPr>
                <w:sz w:val="40"/>
                <w:szCs w:val="40"/>
              </w:rPr>
            </w:pPr>
          </w:p>
        </w:tc>
        <w:tc>
          <w:tcPr>
            <w:tcW w:w="4076" w:type="dxa"/>
          </w:tcPr>
          <w:p w14:paraId="33169C61">
            <w:pPr>
              <w:spacing w:after="0" w:line="240" w:lineRule="auto"/>
              <w:rPr>
                <w:sz w:val="40"/>
                <w:szCs w:val="40"/>
              </w:rPr>
            </w:pPr>
          </w:p>
        </w:tc>
      </w:tr>
      <w:tr w14:paraId="1E6BE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tcPr>
          <w:p w14:paraId="33A4A657">
            <w:pPr>
              <w:spacing w:after="0" w:line="240" w:lineRule="auto"/>
              <w:rPr>
                <w:sz w:val="28"/>
                <w:szCs w:val="28"/>
              </w:rPr>
            </w:pPr>
            <w:r>
              <w:rPr>
                <w:sz w:val="28"/>
                <w:szCs w:val="28"/>
              </w:rPr>
              <w:t>Email</w:t>
            </w:r>
          </w:p>
        </w:tc>
        <w:tc>
          <w:tcPr>
            <w:tcW w:w="2873" w:type="dxa"/>
          </w:tcPr>
          <w:p w14:paraId="4E8E20A9">
            <w:pPr>
              <w:spacing w:after="0" w:line="240" w:lineRule="auto"/>
              <w:rPr>
                <w:sz w:val="40"/>
                <w:szCs w:val="40"/>
              </w:rPr>
            </w:pPr>
          </w:p>
        </w:tc>
        <w:tc>
          <w:tcPr>
            <w:tcW w:w="4076" w:type="dxa"/>
          </w:tcPr>
          <w:p w14:paraId="3D87D10E">
            <w:pPr>
              <w:spacing w:after="0" w:line="240" w:lineRule="auto"/>
              <w:rPr>
                <w:sz w:val="40"/>
                <w:szCs w:val="40"/>
              </w:rPr>
            </w:pPr>
          </w:p>
        </w:tc>
      </w:tr>
      <w:tr w14:paraId="35F45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tcPr>
          <w:p w14:paraId="2BC51569">
            <w:pPr>
              <w:spacing w:after="0" w:line="240" w:lineRule="auto"/>
              <w:rPr>
                <w:sz w:val="28"/>
                <w:szCs w:val="28"/>
              </w:rPr>
            </w:pPr>
            <w:r>
              <w:rPr>
                <w:sz w:val="28"/>
                <w:szCs w:val="28"/>
              </w:rPr>
              <w:t>Email</w:t>
            </w:r>
          </w:p>
        </w:tc>
        <w:tc>
          <w:tcPr>
            <w:tcW w:w="2873" w:type="dxa"/>
          </w:tcPr>
          <w:p w14:paraId="42D3181D">
            <w:pPr>
              <w:spacing w:after="0" w:line="240" w:lineRule="auto"/>
              <w:rPr>
                <w:sz w:val="40"/>
                <w:szCs w:val="40"/>
              </w:rPr>
            </w:pPr>
          </w:p>
        </w:tc>
        <w:tc>
          <w:tcPr>
            <w:tcW w:w="4076" w:type="dxa"/>
          </w:tcPr>
          <w:p w14:paraId="3750E880">
            <w:pPr>
              <w:spacing w:after="0" w:line="240" w:lineRule="auto"/>
              <w:rPr>
                <w:sz w:val="40"/>
                <w:szCs w:val="40"/>
              </w:rPr>
            </w:pPr>
          </w:p>
        </w:tc>
      </w:tr>
      <w:tr w14:paraId="1AA9C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tcPr>
          <w:p w14:paraId="7A251AFB">
            <w:pPr>
              <w:spacing w:after="0" w:line="240" w:lineRule="auto"/>
              <w:rPr>
                <w:sz w:val="28"/>
                <w:szCs w:val="28"/>
              </w:rPr>
            </w:pPr>
            <w:r>
              <w:rPr>
                <w:sz w:val="28"/>
                <w:szCs w:val="28"/>
              </w:rPr>
              <w:t>Online Banking</w:t>
            </w:r>
          </w:p>
        </w:tc>
        <w:tc>
          <w:tcPr>
            <w:tcW w:w="2873" w:type="dxa"/>
          </w:tcPr>
          <w:p w14:paraId="7C88FA67">
            <w:pPr>
              <w:spacing w:after="0" w:line="240" w:lineRule="auto"/>
              <w:rPr>
                <w:sz w:val="40"/>
                <w:szCs w:val="40"/>
              </w:rPr>
            </w:pPr>
          </w:p>
        </w:tc>
        <w:tc>
          <w:tcPr>
            <w:tcW w:w="4076" w:type="dxa"/>
          </w:tcPr>
          <w:p w14:paraId="2DFB3EED">
            <w:pPr>
              <w:spacing w:after="0" w:line="240" w:lineRule="auto"/>
              <w:rPr>
                <w:sz w:val="40"/>
                <w:szCs w:val="40"/>
              </w:rPr>
            </w:pPr>
          </w:p>
        </w:tc>
      </w:tr>
      <w:tr w14:paraId="447CC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tcPr>
          <w:p w14:paraId="7E4A7184">
            <w:pPr>
              <w:spacing w:after="0" w:line="240" w:lineRule="auto"/>
              <w:rPr>
                <w:sz w:val="28"/>
                <w:szCs w:val="28"/>
              </w:rPr>
            </w:pPr>
            <w:r>
              <w:rPr>
                <w:sz w:val="28"/>
                <w:szCs w:val="28"/>
              </w:rPr>
              <w:t>Online Banking</w:t>
            </w:r>
          </w:p>
        </w:tc>
        <w:tc>
          <w:tcPr>
            <w:tcW w:w="2873" w:type="dxa"/>
          </w:tcPr>
          <w:p w14:paraId="08F1DE4D">
            <w:pPr>
              <w:spacing w:after="0" w:line="240" w:lineRule="auto"/>
              <w:rPr>
                <w:sz w:val="40"/>
                <w:szCs w:val="40"/>
              </w:rPr>
            </w:pPr>
          </w:p>
        </w:tc>
        <w:tc>
          <w:tcPr>
            <w:tcW w:w="4076" w:type="dxa"/>
          </w:tcPr>
          <w:p w14:paraId="41E9E180">
            <w:pPr>
              <w:spacing w:after="0" w:line="240" w:lineRule="auto"/>
              <w:rPr>
                <w:sz w:val="40"/>
                <w:szCs w:val="40"/>
              </w:rPr>
            </w:pPr>
          </w:p>
        </w:tc>
      </w:tr>
      <w:tr w14:paraId="16B34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tcPr>
          <w:p w14:paraId="020A4803">
            <w:pPr>
              <w:spacing w:after="0" w:line="240" w:lineRule="auto"/>
              <w:rPr>
                <w:sz w:val="28"/>
                <w:szCs w:val="28"/>
              </w:rPr>
            </w:pPr>
            <w:r>
              <w:rPr>
                <w:sz w:val="28"/>
                <w:szCs w:val="28"/>
              </w:rPr>
              <w:t>Credit Card</w:t>
            </w:r>
          </w:p>
        </w:tc>
        <w:tc>
          <w:tcPr>
            <w:tcW w:w="2873" w:type="dxa"/>
          </w:tcPr>
          <w:p w14:paraId="5F795F93">
            <w:pPr>
              <w:spacing w:after="0" w:line="240" w:lineRule="auto"/>
              <w:rPr>
                <w:sz w:val="40"/>
                <w:szCs w:val="40"/>
              </w:rPr>
            </w:pPr>
          </w:p>
        </w:tc>
        <w:tc>
          <w:tcPr>
            <w:tcW w:w="4076" w:type="dxa"/>
          </w:tcPr>
          <w:p w14:paraId="4E5464FE">
            <w:pPr>
              <w:spacing w:after="0" w:line="240" w:lineRule="auto"/>
              <w:rPr>
                <w:sz w:val="40"/>
                <w:szCs w:val="40"/>
              </w:rPr>
            </w:pPr>
          </w:p>
        </w:tc>
      </w:tr>
      <w:tr w14:paraId="02220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tcPr>
          <w:p w14:paraId="768DA2C1">
            <w:pPr>
              <w:spacing w:after="0" w:line="240" w:lineRule="auto"/>
              <w:rPr>
                <w:sz w:val="28"/>
                <w:szCs w:val="28"/>
              </w:rPr>
            </w:pPr>
            <w:r>
              <w:rPr>
                <w:sz w:val="28"/>
                <w:szCs w:val="28"/>
              </w:rPr>
              <w:t>Credit Card</w:t>
            </w:r>
          </w:p>
        </w:tc>
        <w:tc>
          <w:tcPr>
            <w:tcW w:w="2873" w:type="dxa"/>
          </w:tcPr>
          <w:p w14:paraId="32A9BF46">
            <w:pPr>
              <w:spacing w:after="0" w:line="240" w:lineRule="auto"/>
              <w:rPr>
                <w:sz w:val="40"/>
                <w:szCs w:val="40"/>
              </w:rPr>
            </w:pPr>
          </w:p>
        </w:tc>
        <w:tc>
          <w:tcPr>
            <w:tcW w:w="4076" w:type="dxa"/>
          </w:tcPr>
          <w:p w14:paraId="351BAF55">
            <w:pPr>
              <w:spacing w:after="0" w:line="240" w:lineRule="auto"/>
              <w:rPr>
                <w:sz w:val="40"/>
                <w:szCs w:val="40"/>
              </w:rPr>
            </w:pPr>
          </w:p>
        </w:tc>
      </w:tr>
      <w:tr w14:paraId="3DDB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tcPr>
          <w:p w14:paraId="6F715A03">
            <w:pPr>
              <w:spacing w:after="0" w:line="240" w:lineRule="auto"/>
              <w:rPr>
                <w:sz w:val="28"/>
                <w:szCs w:val="28"/>
              </w:rPr>
            </w:pPr>
            <w:r>
              <w:rPr>
                <w:sz w:val="28"/>
                <w:szCs w:val="28"/>
              </w:rPr>
              <w:t>Credit Card</w:t>
            </w:r>
          </w:p>
        </w:tc>
        <w:tc>
          <w:tcPr>
            <w:tcW w:w="2873" w:type="dxa"/>
          </w:tcPr>
          <w:p w14:paraId="6A970958">
            <w:pPr>
              <w:spacing w:after="0" w:line="240" w:lineRule="auto"/>
              <w:rPr>
                <w:sz w:val="40"/>
                <w:szCs w:val="40"/>
              </w:rPr>
            </w:pPr>
          </w:p>
        </w:tc>
        <w:tc>
          <w:tcPr>
            <w:tcW w:w="4076" w:type="dxa"/>
          </w:tcPr>
          <w:p w14:paraId="3F4E673C">
            <w:pPr>
              <w:spacing w:after="0" w:line="240" w:lineRule="auto"/>
              <w:rPr>
                <w:sz w:val="40"/>
                <w:szCs w:val="40"/>
              </w:rPr>
            </w:pPr>
          </w:p>
        </w:tc>
      </w:tr>
      <w:tr w14:paraId="4CA62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tcPr>
          <w:p w14:paraId="1F9B18C2">
            <w:pPr>
              <w:spacing w:after="0" w:line="240" w:lineRule="auto"/>
              <w:rPr>
                <w:sz w:val="28"/>
                <w:szCs w:val="28"/>
              </w:rPr>
            </w:pPr>
            <w:r>
              <w:rPr>
                <w:sz w:val="28"/>
                <w:szCs w:val="28"/>
              </w:rPr>
              <w:t>Amazon</w:t>
            </w:r>
          </w:p>
        </w:tc>
        <w:tc>
          <w:tcPr>
            <w:tcW w:w="2873" w:type="dxa"/>
          </w:tcPr>
          <w:p w14:paraId="1C119FBF">
            <w:pPr>
              <w:spacing w:after="0" w:line="240" w:lineRule="auto"/>
              <w:rPr>
                <w:sz w:val="40"/>
                <w:szCs w:val="40"/>
              </w:rPr>
            </w:pPr>
          </w:p>
        </w:tc>
        <w:tc>
          <w:tcPr>
            <w:tcW w:w="4076" w:type="dxa"/>
          </w:tcPr>
          <w:p w14:paraId="6B2A30FC">
            <w:pPr>
              <w:spacing w:after="0" w:line="240" w:lineRule="auto"/>
              <w:rPr>
                <w:sz w:val="40"/>
                <w:szCs w:val="40"/>
              </w:rPr>
            </w:pPr>
          </w:p>
        </w:tc>
      </w:tr>
      <w:tr w14:paraId="55311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tcPr>
          <w:p w14:paraId="1C789CD1">
            <w:pPr>
              <w:spacing w:after="0" w:line="240" w:lineRule="auto"/>
              <w:rPr>
                <w:sz w:val="28"/>
                <w:szCs w:val="28"/>
              </w:rPr>
            </w:pPr>
            <w:r>
              <w:rPr>
                <w:sz w:val="28"/>
                <w:szCs w:val="28"/>
              </w:rPr>
              <w:t>Online Shopping</w:t>
            </w:r>
          </w:p>
        </w:tc>
        <w:tc>
          <w:tcPr>
            <w:tcW w:w="2873" w:type="dxa"/>
          </w:tcPr>
          <w:p w14:paraId="5A24BA51">
            <w:pPr>
              <w:spacing w:after="0" w:line="240" w:lineRule="auto"/>
              <w:rPr>
                <w:sz w:val="40"/>
                <w:szCs w:val="40"/>
              </w:rPr>
            </w:pPr>
          </w:p>
        </w:tc>
        <w:tc>
          <w:tcPr>
            <w:tcW w:w="4076" w:type="dxa"/>
          </w:tcPr>
          <w:p w14:paraId="4E0C9EB3">
            <w:pPr>
              <w:spacing w:after="0" w:line="240" w:lineRule="auto"/>
              <w:rPr>
                <w:sz w:val="40"/>
                <w:szCs w:val="40"/>
              </w:rPr>
            </w:pPr>
          </w:p>
        </w:tc>
      </w:tr>
      <w:tr w14:paraId="3EB45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tcPr>
          <w:p w14:paraId="57DB72BD">
            <w:pPr>
              <w:spacing w:after="0" w:line="240" w:lineRule="auto"/>
              <w:rPr>
                <w:sz w:val="28"/>
                <w:szCs w:val="28"/>
              </w:rPr>
            </w:pPr>
            <w:r>
              <w:rPr>
                <w:sz w:val="28"/>
                <w:szCs w:val="28"/>
              </w:rPr>
              <w:t>Other</w:t>
            </w:r>
          </w:p>
        </w:tc>
        <w:tc>
          <w:tcPr>
            <w:tcW w:w="2873" w:type="dxa"/>
          </w:tcPr>
          <w:p w14:paraId="18CDB1B3">
            <w:pPr>
              <w:spacing w:after="0" w:line="240" w:lineRule="auto"/>
              <w:rPr>
                <w:sz w:val="40"/>
                <w:szCs w:val="40"/>
              </w:rPr>
            </w:pPr>
          </w:p>
        </w:tc>
        <w:tc>
          <w:tcPr>
            <w:tcW w:w="4076" w:type="dxa"/>
          </w:tcPr>
          <w:p w14:paraId="2626EF3A">
            <w:pPr>
              <w:spacing w:after="0" w:line="240" w:lineRule="auto"/>
              <w:rPr>
                <w:sz w:val="40"/>
                <w:szCs w:val="40"/>
              </w:rPr>
            </w:pPr>
          </w:p>
        </w:tc>
      </w:tr>
      <w:tr w14:paraId="591B3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47" w:type="dxa"/>
          </w:tcPr>
          <w:p w14:paraId="287AE5B5">
            <w:pPr>
              <w:spacing w:after="0" w:line="240" w:lineRule="auto"/>
              <w:rPr>
                <w:sz w:val="28"/>
                <w:szCs w:val="28"/>
              </w:rPr>
            </w:pPr>
            <w:r>
              <w:rPr>
                <w:sz w:val="28"/>
                <w:szCs w:val="28"/>
              </w:rPr>
              <w:t>Other</w:t>
            </w:r>
          </w:p>
        </w:tc>
        <w:tc>
          <w:tcPr>
            <w:tcW w:w="2873" w:type="dxa"/>
          </w:tcPr>
          <w:p w14:paraId="0DCB1026">
            <w:pPr>
              <w:spacing w:after="0" w:line="240" w:lineRule="auto"/>
              <w:rPr>
                <w:sz w:val="40"/>
                <w:szCs w:val="40"/>
              </w:rPr>
            </w:pPr>
          </w:p>
        </w:tc>
        <w:tc>
          <w:tcPr>
            <w:tcW w:w="4076" w:type="dxa"/>
          </w:tcPr>
          <w:p w14:paraId="4237288B">
            <w:pPr>
              <w:spacing w:after="0" w:line="240" w:lineRule="auto"/>
              <w:rPr>
                <w:sz w:val="40"/>
                <w:szCs w:val="40"/>
              </w:rPr>
            </w:pPr>
          </w:p>
        </w:tc>
      </w:tr>
    </w:tbl>
    <w:p w14:paraId="037938FF">
      <w:pPr>
        <w:spacing w:after="0" w:line="240" w:lineRule="auto"/>
        <w:jc w:val="center"/>
        <w:rPr>
          <w:b/>
          <w:sz w:val="24"/>
          <w:szCs w:val="24"/>
        </w:rPr>
      </w:pPr>
    </w:p>
    <w:sectPr>
      <w:headerReference r:id="rId7" w:type="first"/>
      <w:footerReference r:id="rId10" w:type="first"/>
      <w:headerReference r:id="rId5" w:type="default"/>
      <w:footerReference r:id="rId8" w:type="default"/>
      <w:headerReference r:id="rId6" w:type="even"/>
      <w:footerReference r:id="rId9" w:type="even"/>
      <w:pgSz w:w="12240" w:h="15840"/>
      <w:pgMar w:top="1296" w:right="1080" w:bottom="1008"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94A96">
    <w:pPr>
      <w:pStyle w:val="5"/>
      <w:rPr>
        <w:sz w:val="12"/>
      </w:rPr>
    </w:pPr>
    <w:r>
      <w:rPr>
        <w:sz w:val="12"/>
      </w:rPr>
      <w:t>aa-pamphlets/pamphlets for folders/digital assets/digital asset info sheet                              3/14/24  dr</w:t>
    </w:r>
  </w:p>
  <w:p w14:paraId="4BAF555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18BF4">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688FE">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8F577">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21FE5">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AB490">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2"/>
  </w:compat>
  <w:rsids>
    <w:rsidRoot w:val="00700481"/>
    <w:rsid w:val="00076359"/>
    <w:rsid w:val="000D29E6"/>
    <w:rsid w:val="00162844"/>
    <w:rsid w:val="00164EC7"/>
    <w:rsid w:val="00185566"/>
    <w:rsid w:val="00190C4E"/>
    <w:rsid w:val="001B4E94"/>
    <w:rsid w:val="001F1F20"/>
    <w:rsid w:val="001F4D74"/>
    <w:rsid w:val="00207732"/>
    <w:rsid w:val="002148B2"/>
    <w:rsid w:val="002165EC"/>
    <w:rsid w:val="002460C7"/>
    <w:rsid w:val="00296534"/>
    <w:rsid w:val="003306D3"/>
    <w:rsid w:val="003576FB"/>
    <w:rsid w:val="00357AC9"/>
    <w:rsid w:val="00394E11"/>
    <w:rsid w:val="003E7678"/>
    <w:rsid w:val="004A5B34"/>
    <w:rsid w:val="004B0A7A"/>
    <w:rsid w:val="004E4A87"/>
    <w:rsid w:val="005026C6"/>
    <w:rsid w:val="00530D5D"/>
    <w:rsid w:val="00532C98"/>
    <w:rsid w:val="00550676"/>
    <w:rsid w:val="00553740"/>
    <w:rsid w:val="00561463"/>
    <w:rsid w:val="00572E50"/>
    <w:rsid w:val="00575B13"/>
    <w:rsid w:val="005965E3"/>
    <w:rsid w:val="00596D10"/>
    <w:rsid w:val="005A3C3B"/>
    <w:rsid w:val="00630111"/>
    <w:rsid w:val="00676E0F"/>
    <w:rsid w:val="006944CB"/>
    <w:rsid w:val="006A7146"/>
    <w:rsid w:val="006F4B38"/>
    <w:rsid w:val="00700481"/>
    <w:rsid w:val="00707516"/>
    <w:rsid w:val="0072372A"/>
    <w:rsid w:val="00767F59"/>
    <w:rsid w:val="00793E5E"/>
    <w:rsid w:val="007F1003"/>
    <w:rsid w:val="008002FD"/>
    <w:rsid w:val="00806E7B"/>
    <w:rsid w:val="00827A2F"/>
    <w:rsid w:val="0083023C"/>
    <w:rsid w:val="00873BAB"/>
    <w:rsid w:val="00876E2B"/>
    <w:rsid w:val="00894F9E"/>
    <w:rsid w:val="008F3AB9"/>
    <w:rsid w:val="00900BE2"/>
    <w:rsid w:val="0095796C"/>
    <w:rsid w:val="009851F8"/>
    <w:rsid w:val="009A57C8"/>
    <w:rsid w:val="009E1D58"/>
    <w:rsid w:val="009F3EDA"/>
    <w:rsid w:val="00A1230F"/>
    <w:rsid w:val="00A14286"/>
    <w:rsid w:val="00A533F7"/>
    <w:rsid w:val="00A97332"/>
    <w:rsid w:val="00AA214B"/>
    <w:rsid w:val="00AC066C"/>
    <w:rsid w:val="00AF677F"/>
    <w:rsid w:val="00B5564D"/>
    <w:rsid w:val="00B85E34"/>
    <w:rsid w:val="00BC2DB1"/>
    <w:rsid w:val="00C019F3"/>
    <w:rsid w:val="00C22852"/>
    <w:rsid w:val="00C458D3"/>
    <w:rsid w:val="00CA63E0"/>
    <w:rsid w:val="00CE34C4"/>
    <w:rsid w:val="00CF282B"/>
    <w:rsid w:val="00D72A78"/>
    <w:rsid w:val="00DB2AC0"/>
    <w:rsid w:val="00DE6F15"/>
    <w:rsid w:val="00E03729"/>
    <w:rsid w:val="00ED4C8B"/>
    <w:rsid w:val="00F64F7A"/>
    <w:rsid w:val="00F75E1D"/>
    <w:rsid w:val="00FD52E8"/>
    <w:rsid w:val="729D46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pPr>
      <w:spacing w:after="0" w:line="240" w:lineRule="auto"/>
    </w:pPr>
    <w:rPr>
      <w:rFonts w:ascii="Tahoma" w:hAnsi="Tahoma" w:cs="Tahoma"/>
      <w:sz w:val="16"/>
      <w:szCs w:val="16"/>
    </w:rPr>
  </w:style>
  <w:style w:type="paragraph" w:styleId="5">
    <w:name w:val="footer"/>
    <w:basedOn w:val="1"/>
    <w:link w:val="12"/>
    <w:unhideWhenUsed/>
    <w:qFormat/>
    <w:uiPriority w:val="99"/>
    <w:pPr>
      <w:tabs>
        <w:tab w:val="center" w:pos="4680"/>
        <w:tab w:val="right" w:pos="9360"/>
      </w:tabs>
      <w:spacing w:after="0" w:line="240" w:lineRule="auto"/>
    </w:pPr>
  </w:style>
  <w:style w:type="paragraph" w:styleId="6">
    <w:name w:val="header"/>
    <w:basedOn w:val="1"/>
    <w:link w:val="11"/>
    <w:unhideWhenUsed/>
    <w:uiPriority w:val="99"/>
    <w:pPr>
      <w:tabs>
        <w:tab w:val="center" w:pos="4680"/>
        <w:tab w:val="right" w:pos="9360"/>
      </w:tabs>
      <w:spacing w:after="0" w:line="240" w:lineRule="auto"/>
    </w:pPr>
  </w:style>
  <w:style w:type="character" w:styleId="7">
    <w:name w:val="Hyperlink"/>
    <w:basedOn w:val="2"/>
    <w:unhideWhenUsed/>
    <w:uiPriority w:val="99"/>
    <w:rPr>
      <w:color w:val="0000FF" w:themeColor="hyperlink"/>
      <w:u w:val="single"/>
    </w:rPr>
  </w:style>
  <w:style w:type="table" w:styleId="8">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
    <w:name w:val="List Paragraph"/>
    <w:basedOn w:val="1"/>
    <w:qFormat/>
    <w:uiPriority w:val="34"/>
    <w:pPr>
      <w:ind w:left="720"/>
      <w:contextualSpacing/>
    </w:pPr>
  </w:style>
  <w:style w:type="character" w:customStyle="1" w:styleId="10">
    <w:name w:val="Balloon Text Char"/>
    <w:basedOn w:val="2"/>
    <w:link w:val="4"/>
    <w:semiHidden/>
    <w:uiPriority w:val="99"/>
    <w:rPr>
      <w:rFonts w:ascii="Tahoma" w:hAnsi="Tahoma" w:cs="Tahoma"/>
      <w:sz w:val="16"/>
      <w:szCs w:val="16"/>
    </w:rPr>
  </w:style>
  <w:style w:type="character" w:customStyle="1" w:styleId="11">
    <w:name w:val="Header Char"/>
    <w:basedOn w:val="2"/>
    <w:link w:val="6"/>
    <w:qFormat/>
    <w:uiPriority w:val="99"/>
  </w:style>
  <w:style w:type="character" w:customStyle="1" w:styleId="12">
    <w:name w:val="Footer Char"/>
    <w:basedOn w:val="2"/>
    <w:link w:val="5"/>
    <w:uiPriority w:val="99"/>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B1AA33-CE9D-4FD2-850E-ACEE0AC124F9}">
  <ds:schemaRefs/>
</ds:datastoreItem>
</file>

<file path=docProps/app.xml><?xml version="1.0" encoding="utf-8"?>
<Properties xmlns="http://schemas.openxmlformats.org/officeDocument/2006/extended-properties" xmlns:vt="http://schemas.openxmlformats.org/officeDocument/2006/docPropsVTypes">
  <Template>Normal</Template>
  <Company>County of Salem</Company>
  <Pages>3</Pages>
  <Words>798</Words>
  <Characters>4549</Characters>
  <Lines>37</Lines>
  <Paragraphs>10</Paragraphs>
  <TotalTime>3</TotalTime>
  <ScaleCrop>false</ScaleCrop>
  <LinksUpToDate>false</LinksUpToDate>
  <CharactersWithSpaces>5337</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2015-09-28T16:05:00Z</dcterms:created>
  <dc:creator>donnarosenstock</dc:creator>
  <cp:lastModifiedBy>Colleen D Gjefle</cp:lastModifiedBy>
  <cp:lastPrinted>2015-10-08T20:15:00Z</cp:lastPrinted>
  <dcterms:modified xsi:type="dcterms:W3CDTF">2026-01-02T17:10:10Z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4BF83C34F64A43F38E98B266027CA6AE_12</vt:lpwstr>
  </property>
</Properties>
</file>